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80" w:lineRule="exact"/>
        <w:jc w:val="center"/>
        <w:rPr>
          <w:rFonts w:hint="eastAsia" w:ascii="楷体_GB2312" w:hAnsi="楷体_GB2312" w:eastAsia="楷体_GB2312" w:cs="楷体_GB2312"/>
          <w:b/>
          <w:w w:val="98"/>
          <w:sz w:val="30"/>
          <w:szCs w:val="30"/>
          <w:u w:val="single"/>
        </w:rPr>
      </w:pPr>
      <w:r>
        <w:rPr>
          <w:rFonts w:hint="eastAsia" w:ascii="楷体_GB2312" w:hAnsi="楷体_GB2312" w:eastAsia="楷体_GB2312" w:cs="楷体_GB2312"/>
          <w:b/>
          <w:w w:val="98"/>
          <w:sz w:val="30"/>
          <w:szCs w:val="30"/>
        </w:rPr>
        <w:t xml:space="preserve">                    编号：</w:t>
      </w:r>
      <w:r>
        <w:rPr>
          <w:rFonts w:hint="eastAsia" w:ascii="楷体_GB2312" w:hAnsi="楷体_GB2312" w:eastAsia="楷体_GB2312" w:cs="楷体_GB2312"/>
          <w:b/>
          <w:w w:val="98"/>
          <w:sz w:val="30"/>
          <w:szCs w:val="30"/>
          <w:u w:val="single"/>
        </w:rPr>
        <w:t xml:space="preserve">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</w:p>
    <w:p>
      <w:pPr>
        <w:spacing w:line="11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岳阳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市装配式建筑部品部件</w:t>
      </w:r>
      <w:bookmarkStart w:id="0" w:name="_GoBack"/>
    </w:p>
    <w:bookmarkEnd w:id="0"/>
    <w:p>
      <w:pPr>
        <w:spacing w:line="11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生产企业目录申请表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</w:p>
    <w:p>
      <w:pPr>
        <w:spacing w:line="1080" w:lineRule="exact"/>
        <w:ind w:firstLine="480" w:firstLineChars="150"/>
        <w:rPr>
          <w:rFonts w:hint="eastAsia" w:ascii="仿宋_GB2312" w:hAnsi="仿宋_GB2312" w:eastAsia="仿宋_GB2312" w:cs="仿宋_GB2312"/>
          <w:kern w:val="36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36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pacing w:val="20"/>
          <w:kern w:val="36"/>
          <w:sz w:val="32"/>
          <w:szCs w:val="32"/>
        </w:rPr>
        <w:t xml:space="preserve">  报  单  位：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pacing w:val="20"/>
          <w:kern w:val="36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36"/>
          <w:sz w:val="32"/>
          <w:szCs w:val="32"/>
          <w:u w:val="single"/>
        </w:rPr>
        <w:t xml:space="preserve">            </w:t>
      </w:r>
    </w:p>
    <w:p>
      <w:pPr>
        <w:spacing w:line="1080" w:lineRule="exact"/>
        <w:ind w:firstLine="480" w:firstLineChars="150"/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报  时  间：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u w:val="single"/>
        </w:rPr>
        <w:t xml:space="preserve">                 </w:t>
      </w:r>
    </w:p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说  明</w:t>
      </w:r>
    </w:p>
    <w:p>
      <w:pPr>
        <w:widowControl/>
        <w:spacing w:line="680" w:lineRule="exact"/>
        <w:jc w:val="center"/>
        <w:rPr>
          <w:rFonts w:hint="eastAsia"/>
          <w:b/>
          <w:sz w:val="32"/>
          <w:szCs w:val="32"/>
        </w:rPr>
      </w:pPr>
    </w:p>
    <w:p>
      <w:pPr>
        <w:spacing w:line="800" w:lineRule="exact"/>
        <w:ind w:left="210" w:leftChars="1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市装配式建筑部品部件生产企业目录，应提交以下资料（装订成册，一式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份）：</w:t>
      </w:r>
    </w:p>
    <w:p>
      <w:pPr>
        <w:spacing w:line="800" w:lineRule="exact"/>
        <w:ind w:left="210" w:leftChars="1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市装配式建筑部品部件生产企业目录申请表》；</w:t>
      </w:r>
    </w:p>
    <w:p>
      <w:pPr>
        <w:spacing w:line="800" w:lineRule="exact"/>
        <w:ind w:left="210" w:leftChars="1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2.生产企业简介；</w:t>
      </w:r>
    </w:p>
    <w:p>
      <w:pPr>
        <w:spacing w:line="800" w:lineRule="exact"/>
        <w:ind w:left="210" w:leftChars="1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3.部品部件执行标准；</w:t>
      </w:r>
    </w:p>
    <w:p>
      <w:pPr>
        <w:spacing w:line="800" w:lineRule="exact"/>
        <w:ind w:left="210" w:leftChars="1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4.部品部件产品生产工艺流程说明；</w:t>
      </w:r>
    </w:p>
    <w:p>
      <w:pPr>
        <w:spacing w:line="800" w:lineRule="exact"/>
        <w:ind w:left="210" w:leftChars="1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5.部品部件产品合格证、型式检验报告及设计图纸；</w:t>
      </w:r>
    </w:p>
    <w:p>
      <w:pPr>
        <w:spacing w:line="800" w:lineRule="exact"/>
        <w:ind w:left="210" w:leftChars="1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6.部品部件主要生产设备、检测设备清单；</w:t>
      </w:r>
    </w:p>
    <w:p>
      <w:pPr>
        <w:spacing w:line="800" w:lineRule="exact"/>
        <w:ind w:left="210" w:leftChars="1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7.典型工程项目应用情况介绍；</w:t>
      </w:r>
    </w:p>
    <w:p>
      <w:pPr>
        <w:spacing w:line="800" w:lineRule="exact"/>
        <w:ind w:left="210" w:leftChars="10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8.其它相关材料。</w:t>
      </w:r>
    </w:p>
    <w:p>
      <w:pPr>
        <w:widowControl/>
        <w:spacing w:line="360" w:lineRule="auto"/>
        <w:ind w:firstLine="643" w:firstLineChars="20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spacing w:after="312" w:afterLines="100" w:line="8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36"/>
          <w:szCs w:val="36"/>
          <w:lang w:eastAsia="zh-CN"/>
        </w:rPr>
        <w:t>岳阳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36"/>
          <w:szCs w:val="36"/>
        </w:rPr>
        <w:t>市装配式建筑部品部件生产企业目录申请表</w:t>
      </w:r>
    </w:p>
    <w:tbl>
      <w:tblPr>
        <w:tblStyle w:val="7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24"/>
        <w:gridCol w:w="2198"/>
        <w:gridCol w:w="2950"/>
        <w:gridCol w:w="1559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企业信息</w:t>
            </w: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单位名称（公章）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  址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企业类型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统一社会信用代码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负责人/职务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联系人/职务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产业基地级别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国家级□    省级□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生产信息</w:t>
            </w: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产品类型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混凝土构件□    钢结构□    木结构□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轻质墙板□     其 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主要产品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相关标准名称及编号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生产基地地址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厂房面积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生产线数量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产 能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产品特点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及相关认证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情况</w:t>
            </w:r>
          </w:p>
        </w:tc>
        <w:tc>
          <w:tcPr>
            <w:tcW w:w="8384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情况</w:t>
            </w:r>
          </w:p>
        </w:tc>
        <w:tc>
          <w:tcPr>
            <w:tcW w:w="8384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产品质量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及售后服务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承诺</w:t>
            </w:r>
          </w:p>
        </w:tc>
        <w:tc>
          <w:tcPr>
            <w:tcW w:w="8384" w:type="dxa"/>
            <w:gridSpan w:val="4"/>
            <w:noWrap w:val="0"/>
            <w:vAlign w:val="center"/>
          </w:tcPr>
          <w:p>
            <w:pPr>
              <w:ind w:firstLine="480" w:firstLineChars="1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5440" w:firstLineChars="17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ind w:firstLine="5120" w:firstLineChars="16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  <w:jc w:val="center"/>
        </w:trPr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岳阳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绿色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产业发展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初审意见</w:t>
            </w:r>
          </w:p>
        </w:tc>
        <w:tc>
          <w:tcPr>
            <w:tcW w:w="8384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  <w:jc w:val="center"/>
        </w:trPr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专家评审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8384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  <w:jc w:val="center"/>
        </w:trPr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岳阳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住房和城乡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建设局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8384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MjY4MWZlZGEzNDY0MTM5NzBiZjI4NTZhM2NiODcifQ=="/>
  </w:docVars>
  <w:rsids>
    <w:rsidRoot w:val="2E947205"/>
    <w:rsid w:val="00577139"/>
    <w:rsid w:val="0159017F"/>
    <w:rsid w:val="0A9C7B63"/>
    <w:rsid w:val="0C3E79DE"/>
    <w:rsid w:val="0ED65F99"/>
    <w:rsid w:val="0FC52226"/>
    <w:rsid w:val="1152591B"/>
    <w:rsid w:val="13121385"/>
    <w:rsid w:val="13737CC5"/>
    <w:rsid w:val="175436BA"/>
    <w:rsid w:val="19A97DEB"/>
    <w:rsid w:val="1A1E7E99"/>
    <w:rsid w:val="1A304E0A"/>
    <w:rsid w:val="1C1B78F6"/>
    <w:rsid w:val="1DAC27BE"/>
    <w:rsid w:val="1E3525B1"/>
    <w:rsid w:val="1EB5753A"/>
    <w:rsid w:val="1FA07A57"/>
    <w:rsid w:val="2191729C"/>
    <w:rsid w:val="24362C11"/>
    <w:rsid w:val="2D0C5516"/>
    <w:rsid w:val="2E947205"/>
    <w:rsid w:val="30116B32"/>
    <w:rsid w:val="38714451"/>
    <w:rsid w:val="3B5D6A30"/>
    <w:rsid w:val="40470FDD"/>
    <w:rsid w:val="45515F3F"/>
    <w:rsid w:val="45BF5840"/>
    <w:rsid w:val="45C82AAD"/>
    <w:rsid w:val="539D6365"/>
    <w:rsid w:val="54B8169C"/>
    <w:rsid w:val="5C43375A"/>
    <w:rsid w:val="606B082F"/>
    <w:rsid w:val="6C005CE7"/>
    <w:rsid w:val="740611E4"/>
    <w:rsid w:val="792E291A"/>
    <w:rsid w:val="7CD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rFonts w:ascii="Calibri" w:hAnsi="Calibri" w:eastAsia="宋体" w:cs="宋体"/>
      <w:szCs w:val="21"/>
    </w:r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2023-10-07T06:47:00Z</dcterms:created>
  <dc:creator>Zhuuu</dc:creator>
  <cp:lastModifiedBy>Zhuuu</cp:lastModifiedBy>
  <cp:lastPrinted>2023-10-24T05:58:00Z</cp:lastPrinted>
  <dcterms:modified xsi:type="dcterms:W3CDTF">2023-11-06T02:02:15Z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CE54A7F4FAF44025AD177F05FAFCF6C1_13</vt:lpwstr>
  </property>
</Properties>
</file>