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99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sz w:val="44"/>
          <w:szCs w:val="44"/>
        </w:rPr>
      </w:pPr>
    </w:p>
    <w:p w14:paraId="648A9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sz w:val="44"/>
          <w:szCs w:val="44"/>
        </w:rPr>
      </w:pPr>
    </w:p>
    <w:p w14:paraId="0E318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sz w:val="44"/>
          <w:szCs w:val="44"/>
        </w:rPr>
      </w:pPr>
    </w:p>
    <w:p w14:paraId="75209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岳阳市公路建设和养护中心</w:t>
      </w:r>
    </w:p>
    <w:p w14:paraId="2D20C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2025年度部门整体支出绩效自评报告</w:t>
      </w:r>
    </w:p>
    <w:p w14:paraId="4FC83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41C36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一、单位基本概况</w:t>
      </w:r>
    </w:p>
    <w:p w14:paraId="48373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岳阳市公路建设和养护中心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承担全市干线公路日常养护、灾毁修复、大中修实施及路网安全保畅等工作。2025年编制494人，实际在职443人，人员控制率89.68%。全年年初预算10310.48万元，调整后预算58186.97万元，实际执行30628.71万元，预算执行率52.63%，自评总分95.26分。收入以一般公共预算58070.12万元为主；支出含基本支出10869.95万元、项目支出19758.76万元。</w:t>
      </w:r>
    </w:p>
    <w:p w14:paraId="181E1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经费管控成效良好：三公经费、公务接待、会议培训费实际支出均低于预算，无新增公车购置；国省干线养护、历史债务化解、遗属补助等刚性资金足额保障；突发灾毁应急支出略有上浮。</w:t>
      </w:r>
    </w:p>
    <w:p w14:paraId="225F5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二、年度绩效目标完成情况</w:t>
      </w:r>
    </w:p>
    <w:p w14:paraId="32996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年度总目标为全面完成干线公路养护任务，保障路网通行安全，同步实现经济、社会、生态综合效益提升。全年各项工作按计划推进，指标完成情况如下：</w:t>
      </w:r>
    </w:p>
    <w:p w14:paraId="7A7E0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产出指标（满分30分，得30分）</w:t>
      </w:r>
    </w:p>
    <w:p w14:paraId="2E69F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进度目标100，实际完成80%。偏差原因：年内洪涝灾害多发，灾毁恢复重建专项资金省级审批拨付周期长，为及时消除道路安全隐患，先行使用大中修资金垫资抢修，项目整体进度受资金时序制约。后续待灾毁资金下达后，完成账务置换冲抵垫资款项。工程质量、年度养护时效均按节点全部达标。</w:t>
      </w:r>
    </w:p>
    <w:p w14:paraId="063A8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效益指标（满分40分，得40分）</w:t>
      </w:r>
    </w:p>
    <w:p w14:paraId="7ADE8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公路养护有效降低物流成本、带动沿线发展；路网通行条件改善，群众出行安全便捷；同步实施边坡复绿、扬尘治理，路域生态持续优化；常态化养护机制完善，为路网长期稳定运行提供保障。</w:t>
      </w:r>
    </w:p>
    <w:p w14:paraId="21663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满意度指标（满分5分，得5分）</w:t>
      </w:r>
    </w:p>
    <w:p w14:paraId="5C60D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公众满意度目标95分，实测95分，路况提升、应急保畅等服务获群众认可。</w:t>
      </w:r>
    </w:p>
    <w:p w14:paraId="4F1B0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成本指标（满分15分，得15分）</w:t>
      </w:r>
    </w:p>
    <w:p w14:paraId="1D430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各项支出均控制在预算范围内；施工错峰疏导、降噪防尘，无负面社会、生态影响，厉行节约管控到位。</w:t>
      </w:r>
    </w:p>
    <w:p w14:paraId="7DB0C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三、存在主要问题</w:t>
      </w:r>
    </w:p>
    <w:p w14:paraId="185E3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预算执行率偏低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问题存在的主要原因：（一）规划项目部分县市区未能及时实施，导致项目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相应资金滞留在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账户未拨付，拉低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整体使用进度。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有关县市区养护工程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实施推进过程中，未能达到施工合同的约定付款条件，如部分项目合同明确约定需完成交工、竣工验收后方可支付合同价的97%，而部分县市区项目完工后，未及时组织交竣工验收，未达到付款条件，无法有效继续拨付。</w:t>
      </w:r>
      <w:bookmarkStart w:id="0" w:name="_GoBack"/>
      <w:bookmarkEnd w:id="0"/>
    </w:p>
    <w:p w14:paraId="2F61A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四、整改措施及下一步计划</w:t>
      </w:r>
    </w:p>
    <w:p w14:paraId="214FD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强化资金统筹调度</w:t>
      </w:r>
    </w:p>
    <w:p w14:paraId="741CA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提前同步申报灾毁重建、公路大中修两类项目资金，专人对接上级跟踪审批进度；规范垫资台账管理，灾毁资金到位后第一时间完成账务置换，加快资金支付，提升预算执行效率。</w:t>
      </w:r>
    </w:p>
    <w:p w14:paraId="431CB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均衡统筹项目实施</w:t>
      </w:r>
    </w:p>
    <w:p w14:paraId="1311A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分季度细化养护施工计划，汛期前置开展道路隐患排查、储备应急物资；区分常规养护、灾毁抢修分类调度施工力量，避免年末集中赶工。</w:t>
      </w:r>
    </w:p>
    <w:p w14:paraId="6748C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提升预算编制精度</w:t>
      </w:r>
    </w:p>
    <w:p w14:paraId="1E3E5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结合历年灾毁支出、养护实际数据科学测算年度预算；持续严控三公、办公、培训等非生产性支出，巩固成本节约成效。</w:t>
      </w:r>
    </w:p>
    <w:p w14:paraId="670F1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持续巩固综合绩效</w:t>
      </w:r>
    </w:p>
    <w:p w14:paraId="53852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推进路域生态、安防设施升级，常态化收集群众出行意见，完善长效养护机制，稳定公众满意度，持续发挥公路交通带动区域发展作用。</w:t>
      </w:r>
    </w:p>
    <w:p w14:paraId="32908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五、自评结论</w:t>
      </w:r>
    </w:p>
    <w:p w14:paraId="0775C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度绩效自评得分95.26分，整体履职成效良好，工程质量、综合效益、群众满意度、成本管控均达标。针对预算执行、项目进度短板，我中心将逐项落实整改，持续提高财政资金使用效益，高质量完成公路养护保障工作。</w:t>
      </w:r>
    </w:p>
    <w:p w14:paraId="4241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6A5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7E4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78D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岳阳市公路建设和养护中心</w:t>
      </w:r>
    </w:p>
    <w:p w14:paraId="3F5C5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2026年6月</w:t>
      </w:r>
    </w:p>
    <w:p w14:paraId="1F535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jc w:val="both"/>
        <w:textAlignment w:val="auto"/>
        <w:rPr>
          <w:rFonts w:hint="eastAsia"/>
          <w:sz w:val="28"/>
          <w:szCs w:val="28"/>
        </w:rPr>
      </w:pPr>
    </w:p>
    <w:p w14:paraId="2A664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jc w:val="both"/>
        <w:textAlignment w:val="auto"/>
        <w:rPr>
          <w:rFonts w:hint="eastAsia"/>
          <w:sz w:val="28"/>
          <w:szCs w:val="28"/>
        </w:rPr>
      </w:pPr>
    </w:p>
    <w:p w14:paraId="25458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jc w:val="both"/>
        <w:textAlignment w:val="auto"/>
        <w:rPr>
          <w:rFonts w:hint="eastAsia"/>
          <w:sz w:val="28"/>
          <w:szCs w:val="28"/>
        </w:rPr>
      </w:pPr>
    </w:p>
    <w:p w14:paraId="679E2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jc w:val="both"/>
        <w:textAlignment w:val="auto"/>
        <w:rPr>
          <w:rFonts w:hint="eastAsia"/>
          <w:sz w:val="28"/>
          <w:szCs w:val="28"/>
        </w:rPr>
      </w:pPr>
    </w:p>
    <w:p w14:paraId="2D6D1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jc w:val="both"/>
        <w:textAlignment w:val="auto"/>
        <w:rPr>
          <w:rFonts w:hint="eastAsia"/>
          <w:sz w:val="28"/>
          <w:szCs w:val="28"/>
        </w:rPr>
      </w:pPr>
    </w:p>
    <w:p w14:paraId="303DA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jc w:val="both"/>
        <w:textAlignment w:val="auto"/>
        <w:rPr>
          <w:rFonts w:hint="eastAsia"/>
          <w:sz w:val="28"/>
          <w:szCs w:val="28"/>
        </w:rPr>
      </w:pPr>
    </w:p>
    <w:p w14:paraId="69B3D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jc w:val="both"/>
        <w:textAlignment w:val="auto"/>
        <w:rPr>
          <w:rFonts w:hint="eastAsia"/>
          <w:sz w:val="28"/>
          <w:szCs w:val="28"/>
        </w:rPr>
      </w:pPr>
    </w:p>
    <w:p w14:paraId="485EA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jc w:val="both"/>
        <w:textAlignment w:val="auto"/>
        <w:rPr>
          <w:rFonts w:hint="eastAsia"/>
          <w:sz w:val="28"/>
          <w:szCs w:val="28"/>
        </w:rPr>
      </w:pPr>
    </w:p>
    <w:tbl>
      <w:tblPr>
        <w:tblStyle w:val="2"/>
        <w:tblW w:w="9080" w:type="dxa"/>
        <w:tblInd w:w="-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7"/>
        <w:gridCol w:w="992"/>
        <w:gridCol w:w="995"/>
        <w:gridCol w:w="342"/>
        <w:gridCol w:w="821"/>
        <w:gridCol w:w="1017"/>
        <w:gridCol w:w="987"/>
        <w:gridCol w:w="1019"/>
      </w:tblGrid>
      <w:tr w14:paraId="6E0F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91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基础数据表</w:t>
            </w:r>
          </w:p>
        </w:tc>
      </w:tr>
      <w:tr w14:paraId="443DA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</w:trPr>
        <w:tc>
          <w:tcPr>
            <w:tcW w:w="2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C6E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9F3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编制数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D53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2025年实际</w:t>
            </w:r>
          </w:p>
          <w:p w14:paraId="582A2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在职人数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394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</w:t>
            </w:r>
          </w:p>
        </w:tc>
      </w:tr>
      <w:tr w14:paraId="6A3F2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2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7D8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BD2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4BA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175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89.68%</w:t>
            </w:r>
          </w:p>
        </w:tc>
      </w:tr>
      <w:tr w14:paraId="13C4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D61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861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2024年决算数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9AC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2025年预算数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283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2025年决算数</w:t>
            </w:r>
          </w:p>
        </w:tc>
      </w:tr>
      <w:tr w14:paraId="0D24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667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FF0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68.58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F58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461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63.48</w:t>
            </w:r>
          </w:p>
        </w:tc>
      </w:tr>
      <w:tr w14:paraId="177B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90F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3F3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68.25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F12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40D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</w:tr>
      <w:tr w14:paraId="61391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27E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82A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FC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891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4205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AE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427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68.25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CE2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C57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</w:tr>
      <w:tr w14:paraId="3743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709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6A8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431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842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685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BF4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B5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612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2EC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</w:tr>
      <w:tr w14:paraId="3CBA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BD7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AE9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1006.5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E70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1106.5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DEC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1276.02</w:t>
            </w:r>
          </w:p>
        </w:tc>
      </w:tr>
      <w:tr w14:paraId="1FBE6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19E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B88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1E3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805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ECAC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B96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DF1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361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710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AB9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5E1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37F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1006.5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BAE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1106.5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3D1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1276.02</w:t>
            </w:r>
          </w:p>
        </w:tc>
      </w:tr>
      <w:tr w14:paraId="76FEE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DDA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2025年度遗属生活困难补助费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C1F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13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70A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1727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243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化解历史债务经费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087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D01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33E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</w:tr>
      <w:tr w14:paraId="5A89C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53F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湘北大道和临湖公路道路养护经费日常工作经费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438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517.5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751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617.5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61D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787.02</w:t>
            </w:r>
          </w:p>
        </w:tc>
      </w:tr>
      <w:tr w14:paraId="7DE8C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E0D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E1B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861.48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978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682.19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9D7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771.71</w:t>
            </w:r>
          </w:p>
        </w:tc>
      </w:tr>
      <w:tr w14:paraId="3520F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EA5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FE6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783.34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979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536.19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E45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706.44</w:t>
            </w:r>
          </w:p>
        </w:tc>
      </w:tr>
      <w:tr w14:paraId="6FADA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A7B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7A1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64.88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DB7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14F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56.19</w:t>
            </w:r>
          </w:p>
        </w:tc>
      </w:tr>
      <w:tr w14:paraId="015A9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55A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EF7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13.26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D7B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543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9.08</w:t>
            </w:r>
          </w:p>
        </w:tc>
      </w:tr>
      <w:tr w14:paraId="1CB0F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669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C2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E83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03E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D98F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024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CD5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DEB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6B0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5CF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BC5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楼堂馆所控制情况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（2025年完工项目）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BF6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批复规模（㎡）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AC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实际规模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3E8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447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预算投资（万元）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2EF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实际投资（万元）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744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投资概算控制率</w:t>
            </w:r>
          </w:p>
        </w:tc>
      </w:tr>
      <w:tr w14:paraId="3DC11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DE7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3A6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541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490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E76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E48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EFD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703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F6A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61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25D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全内部控制制度，修订公务接待、公车运行、办公用品采购等管理办法，严控“三公”经费，压缩公务出差频次，减少纸质耗材消耗，强化预算刚性约束，细化项目经费执行台账，杜绝无预算，超预算支出，切实提升资金使用效益。</w:t>
            </w:r>
          </w:p>
        </w:tc>
      </w:tr>
    </w:tbl>
    <w:p w14:paraId="5EB8DA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1906" w:h="16838"/>
          <w:pgMar w:top="1701" w:right="1474" w:bottom="1701" w:left="1474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4153" w:type="dxa"/>
        <w:tblInd w:w="-2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95"/>
        <w:gridCol w:w="776"/>
        <w:gridCol w:w="1183"/>
        <w:gridCol w:w="474"/>
        <w:gridCol w:w="461"/>
        <w:gridCol w:w="794"/>
        <w:gridCol w:w="939"/>
        <w:gridCol w:w="455"/>
        <w:gridCol w:w="1006"/>
        <w:gridCol w:w="441"/>
        <w:gridCol w:w="1147"/>
        <w:gridCol w:w="1430"/>
        <w:gridCol w:w="211"/>
        <w:gridCol w:w="795"/>
        <w:gridCol w:w="741"/>
        <w:gridCol w:w="53"/>
        <w:gridCol w:w="1464"/>
      </w:tblGrid>
      <w:tr w14:paraId="74FE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15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自评表</w:t>
            </w:r>
          </w:p>
        </w:tc>
      </w:tr>
      <w:tr w14:paraId="48502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993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岳阳市公路建设和养护中心</w:t>
            </w:r>
          </w:p>
        </w:tc>
      </w:tr>
      <w:tr w14:paraId="27E5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2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5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 w14:paraId="57E9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DD88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10310.48</w:t>
            </w: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58186.97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30628.71</w:t>
            </w:r>
          </w:p>
        </w:tc>
        <w:tc>
          <w:tcPr>
            <w:tcW w:w="1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52.63%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5.26</w:t>
            </w:r>
          </w:p>
        </w:tc>
      </w:tr>
      <w:tr w14:paraId="71529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3635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5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4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按支出性质分：</w:t>
            </w:r>
          </w:p>
        </w:tc>
      </w:tr>
      <w:tr w14:paraId="3E4B9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9D4E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47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58070.12</w:t>
            </w:r>
          </w:p>
        </w:tc>
        <w:tc>
          <w:tcPr>
            <w:tcW w:w="16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305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10869.95</w:t>
            </w:r>
          </w:p>
        </w:tc>
      </w:tr>
      <w:tr w14:paraId="7E61A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3BCA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47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FB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B5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FE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96B2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47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305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19758.76</w:t>
            </w:r>
          </w:p>
        </w:tc>
      </w:tr>
      <w:tr w14:paraId="4687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8237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47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116.85</w:t>
            </w:r>
          </w:p>
        </w:tc>
        <w:tc>
          <w:tcPr>
            <w:tcW w:w="1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0C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DB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F0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6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4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 w14:paraId="67EE0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270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2025年，确保能通过全局广大干部职工的共同努力下，圆满地完成2025年度全年养护目标任务，在市干干线公路养护年度考核评中获得优异成绩</w:t>
            </w:r>
          </w:p>
        </w:tc>
        <w:tc>
          <w:tcPr>
            <w:tcW w:w="4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严格按照预期目标和计划完成了各项指标任务。</w:t>
            </w:r>
          </w:p>
        </w:tc>
      </w:tr>
      <w:tr w14:paraId="5A2B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3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2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4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25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评扣分标准</w:t>
            </w:r>
          </w:p>
        </w:tc>
        <w:tc>
          <w:tcPr>
            <w:tcW w:w="10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7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6367D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D10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329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DF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E6A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EAC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6F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3C3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79F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CA1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B4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CBB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3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工作进度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未达到指标值酌情扣分</w:t>
            </w: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B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0EF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87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89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按时间节点完成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未达到指标值酌情扣分</w:t>
            </w: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6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B8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29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2C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按照计划和进度完成，本年度维护管理工作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未达到指标值酌情扣分</w:t>
            </w: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D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A80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08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有效促进经济发展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有效促进经济发展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有效促进经济发展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未达到指标值酌情扣分</w:t>
            </w: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C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CF5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74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21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提高交通畅通率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进一步提高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进一步提高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未达到指标值酌情扣分</w:t>
            </w: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6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21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2F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27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生态效益较好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生态效益较好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生态效益较好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未达到指标值酌情扣分</w:t>
            </w: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C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153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34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5E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有效促进经济发展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有所促进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有所促进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未达到指标值酌情扣分</w:t>
            </w: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2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2DB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21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未达到指标值酌情扣分</w:t>
            </w: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5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26A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46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控制支出在预算内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控制在预算内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控制在预算内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未达到指标值酌情扣分</w:t>
            </w: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B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58E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37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DC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对社会发展可能造成的负面影响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无负面影响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无负面影响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未达到指标值酌情扣分</w:t>
            </w: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0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A32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29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BE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对自然生态环境造成的负面影响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生态效益较好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生态效益较好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未达到指标值酌情扣分</w:t>
            </w: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8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E56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993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95.26</w:t>
            </w:r>
          </w:p>
        </w:tc>
      </w:tr>
    </w:tbl>
    <w:p w14:paraId="6A3E7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/>
          <w:sz w:val="28"/>
          <w:szCs w:val="28"/>
        </w:rPr>
        <w:sectPr>
          <w:pgSz w:w="16838" w:h="11906" w:orient="landscape"/>
          <w:pgMar w:top="1474" w:right="1701" w:bottom="1474" w:left="1701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2"/>
        <w:tblW w:w="1387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369"/>
        <w:gridCol w:w="1011"/>
        <w:gridCol w:w="1335"/>
        <w:gridCol w:w="344"/>
        <w:gridCol w:w="1265"/>
        <w:gridCol w:w="253"/>
        <w:gridCol w:w="1609"/>
        <w:gridCol w:w="325"/>
        <w:gridCol w:w="1173"/>
        <w:gridCol w:w="341"/>
        <w:gridCol w:w="1466"/>
        <w:gridCol w:w="1205"/>
        <w:gridCol w:w="367"/>
        <w:gridCol w:w="1407"/>
      </w:tblGrid>
      <w:tr w14:paraId="4318F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77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4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项目支出名称</w:t>
            </w:r>
          </w:p>
        </w:tc>
        <w:tc>
          <w:tcPr>
            <w:tcW w:w="12101" w:type="dxa"/>
            <w:gridSpan w:val="1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1E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其他人员类支出</w:t>
            </w:r>
          </w:p>
        </w:tc>
      </w:tr>
      <w:tr w14:paraId="5792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77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53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1" w:type="dxa"/>
            <w:gridSpan w:val="1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D4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744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77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F5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142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ED40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岳阳市交通运输局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56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478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E4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岳阳市公路建设和养护中心</w:t>
            </w:r>
          </w:p>
        </w:tc>
      </w:tr>
      <w:tr w14:paraId="62A83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778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F4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</w:p>
          <w:p w14:paraId="0B6A7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(万元)</w:t>
            </w:r>
          </w:p>
        </w:tc>
        <w:tc>
          <w:tcPr>
            <w:tcW w:w="234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1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6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B9B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187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1A82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1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04B6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180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06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57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63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4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19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6D6D6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77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86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4B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E811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A62D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CBFC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9A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90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64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8C1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77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D2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AE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EA87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1F08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180F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1E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B9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D9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CC7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177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33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5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其中:当年财政拨款</w:t>
            </w:r>
          </w:p>
        </w:tc>
        <w:tc>
          <w:tcPr>
            <w:tcW w:w="16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5A3F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8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C640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E64A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0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55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AE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5F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A78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177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11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60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上年结转金额</w:t>
            </w:r>
          </w:p>
        </w:tc>
        <w:tc>
          <w:tcPr>
            <w:tcW w:w="16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DDA2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8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C7D7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E1B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0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B5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68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42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294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177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C7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DF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其它资金</w:t>
            </w:r>
          </w:p>
        </w:tc>
        <w:tc>
          <w:tcPr>
            <w:tcW w:w="16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3A2E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8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08C3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65A1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0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A3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90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E2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A20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177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70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8B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6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7F30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8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ED1F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24CD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0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6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7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21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A1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4079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1778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F9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6142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1E4F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5959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A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7EFE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77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B2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2" w:type="dxa"/>
            <w:gridSpan w:val="7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F43A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离休干部无固定收入家属生活补助，提高离休遗孀生活保障。</w:t>
            </w:r>
          </w:p>
        </w:tc>
        <w:tc>
          <w:tcPr>
            <w:tcW w:w="5959" w:type="dxa"/>
            <w:gridSpan w:val="6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C1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严格按照预期目标和计划完成了各项任务。</w:t>
            </w:r>
          </w:p>
        </w:tc>
      </w:tr>
      <w:tr w14:paraId="58FB8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7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0E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2" w:type="dxa"/>
            <w:gridSpan w:val="7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09F0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9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EF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6A6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9D8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2" w:type="dxa"/>
            <w:gridSpan w:val="7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28A0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9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2FF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17D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25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3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1A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D8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CD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F9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8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4D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1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FB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C2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7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AF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1E39F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5A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EA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F0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E1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B0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76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6D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EE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68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D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5C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6B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EB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BD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C1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F3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3D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DC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7C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6E0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4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6C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0F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0C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精确到个人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A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5F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人数5人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32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A4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EE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5DC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A2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98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CC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AE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按标准发放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37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E7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每人每月1500元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29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D7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48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0D5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1A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50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40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0A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按时间节点完成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A4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7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E0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B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0D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83F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0D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8A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54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C4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有效促进经济发展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51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有所促进</w:t>
            </w: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5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有所促进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BD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E0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53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3F7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4C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C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1C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BF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提高离休遗孀生活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C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提高离休遗孀生活</w:t>
            </w: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C1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2B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5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0F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4B0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4F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EE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6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BB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对生态环境有促进作用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A5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有促进作用</w:t>
            </w: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9D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有促进作用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69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6B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F3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ACB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40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F3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7D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85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提高离休遗孀生活保障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CC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提高离休遗孀生活保障</w:t>
            </w: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C8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0A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F1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38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1DC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92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F1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7E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75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5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4D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CD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9D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68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18C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01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1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70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E3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控制在预算内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17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41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9万元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15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36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D7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009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42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76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D1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1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对社会发展可能造成的影响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30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无负面影响</w:t>
            </w: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07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无负面影响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00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67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D9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D9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6A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B8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B3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EC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对生态环境可能造成的影响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32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B3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2E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C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8A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A8D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4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D2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F6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3D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2F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1402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/>
          <w:sz w:val="28"/>
          <w:szCs w:val="28"/>
        </w:rPr>
      </w:pPr>
    </w:p>
    <w:p w14:paraId="3A460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/>
          <w:sz w:val="28"/>
          <w:szCs w:val="28"/>
        </w:rPr>
      </w:pPr>
    </w:p>
    <w:p w14:paraId="29BEC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/>
          <w:sz w:val="28"/>
          <w:szCs w:val="28"/>
        </w:rPr>
        <w:sectPr>
          <w:pgSz w:w="16838" w:h="11906" w:orient="landscape"/>
          <w:pgMar w:top="1474" w:right="1701" w:bottom="1474" w:left="1701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2"/>
        <w:tblW w:w="1396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77"/>
        <w:gridCol w:w="922"/>
        <w:gridCol w:w="719"/>
        <w:gridCol w:w="383"/>
        <w:gridCol w:w="917"/>
        <w:gridCol w:w="261"/>
        <w:gridCol w:w="812"/>
        <w:gridCol w:w="407"/>
        <w:gridCol w:w="881"/>
        <w:gridCol w:w="417"/>
        <w:gridCol w:w="542"/>
        <w:gridCol w:w="701"/>
        <w:gridCol w:w="979"/>
        <w:gridCol w:w="901"/>
        <w:gridCol w:w="339"/>
        <w:gridCol w:w="621"/>
        <w:gridCol w:w="700"/>
        <w:gridCol w:w="520"/>
        <w:gridCol w:w="1060"/>
        <w:gridCol w:w="119"/>
      </w:tblGrid>
      <w:tr w14:paraId="5A7E9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76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FF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项目支出名称</w:t>
            </w:r>
          </w:p>
        </w:tc>
        <w:tc>
          <w:tcPr>
            <w:tcW w:w="12201" w:type="dxa"/>
            <w:gridSpan w:val="19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85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日常工作经费</w:t>
            </w:r>
          </w:p>
        </w:tc>
      </w:tr>
      <w:tr w14:paraId="5DF62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D4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1" w:type="dxa"/>
            <w:gridSpan w:val="1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B0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95B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2B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261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B199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岳阳市交通运输局</w:t>
            </w: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34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426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B1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岳阳市公路建设和养护中心</w:t>
            </w:r>
          </w:p>
        </w:tc>
      </w:tr>
      <w:tr w14:paraId="29DCF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1765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78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</w:p>
          <w:p w14:paraId="76179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(万元)</w:t>
            </w:r>
          </w:p>
        </w:tc>
        <w:tc>
          <w:tcPr>
            <w:tcW w:w="2024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BF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990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4FF5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705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05F9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2222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FAB6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124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8A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1321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8A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69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CF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2C7DF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5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BE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4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A1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D6F1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5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6BF8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2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73A4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28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82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A5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04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5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0C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4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70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F576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5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571B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2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62D1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05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A6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4B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FD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5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1E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B1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其中:当年财政拨款</w:t>
            </w:r>
          </w:p>
        </w:tc>
        <w:tc>
          <w:tcPr>
            <w:tcW w:w="199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CB2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1106.5</w:t>
            </w:r>
          </w:p>
        </w:tc>
        <w:tc>
          <w:tcPr>
            <w:tcW w:w="170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67FB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1106.5</w:t>
            </w:r>
          </w:p>
        </w:tc>
        <w:tc>
          <w:tcPr>
            <w:tcW w:w="222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05E8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1106.5</w:t>
            </w:r>
          </w:p>
        </w:tc>
        <w:tc>
          <w:tcPr>
            <w:tcW w:w="12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17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B6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2D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F4B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5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D9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B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上年结转金额</w:t>
            </w:r>
          </w:p>
        </w:tc>
        <w:tc>
          <w:tcPr>
            <w:tcW w:w="199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6CD4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3EAD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2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F734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23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9F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00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D96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5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24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E9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其它资金</w:t>
            </w:r>
          </w:p>
        </w:tc>
        <w:tc>
          <w:tcPr>
            <w:tcW w:w="199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2F1F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D4E0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2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398B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EB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18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F9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4E9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65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AC4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C87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990" w:type="dxa"/>
            <w:gridSpan w:val="3"/>
            <w:tcBorders>
              <w:top w:val="nil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6266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1106.5</w:t>
            </w:r>
          </w:p>
        </w:tc>
        <w:tc>
          <w:tcPr>
            <w:tcW w:w="1705" w:type="dxa"/>
            <w:gridSpan w:val="3"/>
            <w:tcBorders>
              <w:top w:val="nil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BEF3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1106.5</w:t>
            </w:r>
          </w:p>
        </w:tc>
        <w:tc>
          <w:tcPr>
            <w:tcW w:w="2222" w:type="dxa"/>
            <w:gridSpan w:val="3"/>
            <w:tcBorders>
              <w:top w:val="nil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DB4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1106.5</w:t>
            </w:r>
          </w:p>
        </w:tc>
        <w:tc>
          <w:tcPr>
            <w:tcW w:w="1240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10D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21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0AD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699" w:type="dxa"/>
            <w:gridSpan w:val="3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D4F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1D7D2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C8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62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F6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59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98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　</w:t>
            </w:r>
          </w:p>
        </w:tc>
      </w:tr>
      <w:tr w14:paraId="2DA2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7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68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E5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决公路体制遗留债务问题，对岳阳市公路湘北大道、临湖公路、学院路及G107道路路面保洁，绿化维护及路面预防性养护，雨污排水系统维护，交安工程维护，路面抗冰保畅应急服务，桥梁养护及日常应急维修等。通过精细化的日常养护，保持公路畅，安，洁，绿，美。</w:t>
            </w:r>
          </w:p>
        </w:tc>
        <w:tc>
          <w:tcPr>
            <w:tcW w:w="59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2F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严格按照预期目标和计划完成了各项指标任务。</w:t>
            </w:r>
          </w:p>
        </w:tc>
      </w:tr>
      <w:tr w14:paraId="2367B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65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FCB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641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C02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00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C2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80" w:type="dxa"/>
            <w:gridSpan w:val="3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8D8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40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D8D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C03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1240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281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321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E9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699" w:type="dxa"/>
            <w:gridSpan w:val="3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3AF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58D1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765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EB1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C7C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03C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gridSpan w:val="3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DEC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3C0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648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145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7BC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023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0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5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C40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490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78A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gridSpan w:val="3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35B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CD7B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99AB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EAC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F0B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7CF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8D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765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CD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E2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28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AA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养护里程</w:t>
            </w: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68AA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44.286km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945A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44.286km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D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0B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E7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DDE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65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0B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499" w:type="dxa"/>
            <w:gridSpan w:val="2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15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04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1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AA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设施，绿化，路面优良率、保洁率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1A6C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</w:t>
            </w:r>
          </w:p>
        </w:tc>
        <w:tc>
          <w:tcPr>
            <w:tcW w:w="18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45C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</w:t>
            </w:r>
          </w:p>
        </w:tc>
        <w:tc>
          <w:tcPr>
            <w:tcW w:w="9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27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2F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A0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547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511" w:hRule="atLeast"/>
        </w:trPr>
        <w:tc>
          <w:tcPr>
            <w:tcW w:w="118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67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A9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37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F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债务化解覆盖率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9523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8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D13A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57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0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38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9F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571" w:hRule="atLeast"/>
        </w:trPr>
        <w:tc>
          <w:tcPr>
            <w:tcW w:w="118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82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CC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B9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1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4C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保证日常养护完成率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398A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按期按时完成</w:t>
            </w:r>
          </w:p>
        </w:tc>
        <w:tc>
          <w:tcPr>
            <w:tcW w:w="18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DBD8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按期按时完成</w:t>
            </w:r>
          </w:p>
        </w:tc>
        <w:tc>
          <w:tcPr>
            <w:tcW w:w="9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6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49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91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A6F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691" w:hRule="atLeast"/>
        </w:trPr>
        <w:tc>
          <w:tcPr>
            <w:tcW w:w="118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47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gridSpan w:val="2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76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28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C9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1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EC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提高车辆出行舒适度和安全性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BC61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有促进作用</w:t>
            </w:r>
          </w:p>
        </w:tc>
        <w:tc>
          <w:tcPr>
            <w:tcW w:w="18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4B14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有促进作用</w:t>
            </w:r>
          </w:p>
        </w:tc>
        <w:tc>
          <w:tcPr>
            <w:tcW w:w="9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D1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4B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DA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3A9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621" w:hRule="atLeast"/>
        </w:trPr>
        <w:tc>
          <w:tcPr>
            <w:tcW w:w="118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B5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gridSpan w:val="2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7FB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gridSpan w:val="4"/>
            <w:vMerge w:val="restar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493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100" w:type="dxa"/>
            <w:gridSpan w:val="3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B5C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持续保持临湖公路畅，洁，美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DF2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有促进作用</w:t>
            </w:r>
          </w:p>
        </w:tc>
        <w:tc>
          <w:tcPr>
            <w:tcW w:w="1880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169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有促进作用</w:t>
            </w:r>
          </w:p>
        </w:tc>
        <w:tc>
          <w:tcPr>
            <w:tcW w:w="960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220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0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115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6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8E4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B2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744" w:hRule="atLeast"/>
        </w:trPr>
        <w:tc>
          <w:tcPr>
            <w:tcW w:w="118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04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BB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08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A5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县市区公路部门良性发展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0C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县市区公路部门良性发展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C8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县市区公路部门良性发展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0A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37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8A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5C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704" w:hRule="atLeast"/>
        </w:trPr>
        <w:tc>
          <w:tcPr>
            <w:tcW w:w="118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B4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F7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BE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9E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强化公路绿化，加强养护施工环保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D2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有促进作用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5F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有促进作用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2D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CA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F0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3B7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681" w:hRule="atLeast"/>
        </w:trPr>
        <w:tc>
          <w:tcPr>
            <w:tcW w:w="118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03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74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1F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AD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保证路况良好，安全运行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12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有促进作用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72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有促进作用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6D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6D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A9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27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621" w:hRule="atLeast"/>
        </w:trPr>
        <w:tc>
          <w:tcPr>
            <w:tcW w:w="118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14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C1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12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6F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99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73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9D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6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60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69D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751" w:hRule="atLeast"/>
        </w:trPr>
        <w:tc>
          <w:tcPr>
            <w:tcW w:w="118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33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37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28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C9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1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AC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项目成本控制在预算范围内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ED52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1106.5</w:t>
            </w:r>
          </w:p>
        </w:tc>
        <w:tc>
          <w:tcPr>
            <w:tcW w:w="18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41AA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1106.5</w:t>
            </w:r>
          </w:p>
        </w:tc>
        <w:tc>
          <w:tcPr>
            <w:tcW w:w="9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65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78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81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23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671" w:hRule="atLeast"/>
        </w:trPr>
        <w:tc>
          <w:tcPr>
            <w:tcW w:w="118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09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D3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40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21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44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对社会发展可能造成的负面影响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DC71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无负面影响</w:t>
            </w:r>
          </w:p>
        </w:tc>
        <w:tc>
          <w:tcPr>
            <w:tcW w:w="18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0C95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无负面影响</w:t>
            </w:r>
          </w:p>
        </w:tc>
        <w:tc>
          <w:tcPr>
            <w:tcW w:w="9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3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DA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35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0CA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751" w:hRule="atLeast"/>
        </w:trPr>
        <w:tc>
          <w:tcPr>
            <w:tcW w:w="118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13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05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04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21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68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对生态环境造成的负面影响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A702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无负面影响</w:t>
            </w:r>
          </w:p>
        </w:tc>
        <w:tc>
          <w:tcPr>
            <w:tcW w:w="18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22CE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无负面影响</w:t>
            </w:r>
          </w:p>
        </w:tc>
        <w:tc>
          <w:tcPr>
            <w:tcW w:w="9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A4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C6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6D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0C0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732" w:hRule="atLeast"/>
        </w:trPr>
        <w:tc>
          <w:tcPr>
            <w:tcW w:w="10607" w:type="dxa"/>
            <w:gridSpan w:val="15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5282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9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EC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6D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B3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8A31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/>
          <w:sz w:val="28"/>
          <w:szCs w:val="28"/>
        </w:rPr>
        <w:sectPr>
          <w:pgSz w:w="16838" w:h="11906" w:orient="landscape"/>
          <w:pgMar w:top="1474" w:right="1701" w:bottom="1474" w:left="1701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2"/>
        <w:tblW w:w="143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500"/>
        <w:gridCol w:w="1131"/>
        <w:gridCol w:w="438"/>
        <w:gridCol w:w="1200"/>
        <w:gridCol w:w="434"/>
        <w:gridCol w:w="1366"/>
        <w:gridCol w:w="1764"/>
        <w:gridCol w:w="25"/>
        <w:gridCol w:w="1252"/>
        <w:gridCol w:w="25"/>
        <w:gridCol w:w="1642"/>
        <w:gridCol w:w="1738"/>
      </w:tblGrid>
      <w:tr w14:paraId="28F49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1D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项目支出名称</w:t>
            </w:r>
          </w:p>
        </w:tc>
        <w:tc>
          <w:tcPr>
            <w:tcW w:w="12515" w:type="dxa"/>
            <w:gridSpan w:val="1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2F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市公路养护中心-公路路网运行与应急信息平台运维经费--政府电子政务专项</w:t>
            </w:r>
          </w:p>
        </w:tc>
      </w:tr>
      <w:tr w14:paraId="1F81C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8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61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15" w:type="dxa"/>
            <w:gridSpan w:val="1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E9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962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4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069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68DE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岳阳市交通运输局</w:t>
            </w:r>
          </w:p>
        </w:tc>
        <w:tc>
          <w:tcPr>
            <w:tcW w:w="17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18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465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71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岳阳市公路建设和养护中心</w:t>
            </w:r>
          </w:p>
        </w:tc>
      </w:tr>
      <w:tr w14:paraId="5995D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AD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项目资金(万元)</w:t>
            </w:r>
          </w:p>
        </w:tc>
        <w:tc>
          <w:tcPr>
            <w:tcW w:w="2631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40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资金来源</w:t>
            </w:r>
          </w:p>
        </w:tc>
        <w:tc>
          <w:tcPr>
            <w:tcW w:w="1638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66CE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6463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78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DBC3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127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13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64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FD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7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FB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2D415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97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1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CD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4B37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F312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B3F0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A5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00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C4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3B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4C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1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DE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4084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8011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B18D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46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69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1E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BA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16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E5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其中:当年财政拨款</w:t>
            </w:r>
          </w:p>
        </w:tc>
        <w:tc>
          <w:tcPr>
            <w:tcW w:w="163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41D1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10.87</w:t>
            </w:r>
          </w:p>
        </w:tc>
        <w:tc>
          <w:tcPr>
            <w:tcW w:w="18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44DA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10.87</w:t>
            </w:r>
          </w:p>
        </w:tc>
        <w:tc>
          <w:tcPr>
            <w:tcW w:w="178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7943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10.87</w:t>
            </w:r>
          </w:p>
        </w:tc>
        <w:tc>
          <w:tcPr>
            <w:tcW w:w="127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78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F9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21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3D3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F9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74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上年结转金额</w:t>
            </w:r>
          </w:p>
        </w:tc>
        <w:tc>
          <w:tcPr>
            <w:tcW w:w="163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6E19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888E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8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EAC2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B4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EF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29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2FC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D0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09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其它资金</w:t>
            </w:r>
          </w:p>
        </w:tc>
        <w:tc>
          <w:tcPr>
            <w:tcW w:w="163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5237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A05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8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8C44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1E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9E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35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456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C6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DE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63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F8FD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10.87</w:t>
            </w:r>
          </w:p>
        </w:tc>
        <w:tc>
          <w:tcPr>
            <w:tcW w:w="18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9C53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10.87</w:t>
            </w:r>
          </w:p>
        </w:tc>
        <w:tc>
          <w:tcPr>
            <w:tcW w:w="178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B078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10.87</w:t>
            </w:r>
          </w:p>
        </w:tc>
        <w:tc>
          <w:tcPr>
            <w:tcW w:w="127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01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D6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39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68C81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86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6069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04A1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6446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9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　</w:t>
            </w:r>
          </w:p>
        </w:tc>
      </w:tr>
      <w:tr w14:paraId="6C28B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1B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9" w:type="dxa"/>
            <w:gridSpan w:val="6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56B4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提升岳阳市干线公路路网运行与应急信息平台的网络租赁、监控点运行维护。</w:t>
            </w:r>
          </w:p>
        </w:tc>
        <w:tc>
          <w:tcPr>
            <w:tcW w:w="6446" w:type="dxa"/>
            <w:gridSpan w:val="6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C5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严格按照预期目标和计划完成了各项任务。</w:t>
            </w:r>
          </w:p>
        </w:tc>
      </w:tr>
      <w:tr w14:paraId="311C0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62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9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9818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6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A8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D41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C9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9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8D9A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6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97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A97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8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CC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D4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6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6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34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14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F234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76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671A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25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66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D7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7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F3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0CE12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66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5B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03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AE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029A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0861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FF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E6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04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8A2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854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C2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BC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6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BC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51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全年预算金额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C3E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10.87万元</w:t>
            </w:r>
          </w:p>
        </w:tc>
        <w:tc>
          <w:tcPr>
            <w:tcW w:w="178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8D5C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10.87万元</w:t>
            </w:r>
          </w:p>
        </w:tc>
        <w:tc>
          <w:tcPr>
            <w:tcW w:w="127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AF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F5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9A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B95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B4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74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3B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DC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系统故障率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C0E4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≤95%</w:t>
            </w:r>
          </w:p>
        </w:tc>
        <w:tc>
          <w:tcPr>
            <w:tcW w:w="178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A2ED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≤95%</w:t>
            </w:r>
          </w:p>
        </w:tc>
        <w:tc>
          <w:tcPr>
            <w:tcW w:w="127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38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DB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10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052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9B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C0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4F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09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综合考评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D150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78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244F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27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EB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DE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8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413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4B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32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32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05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99EC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</w:tc>
        <w:tc>
          <w:tcPr>
            <w:tcW w:w="178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7626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</w:tc>
        <w:tc>
          <w:tcPr>
            <w:tcW w:w="127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3E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32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D9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57A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8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09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42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6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DD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12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系统寿命指数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5789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有所促进</w:t>
            </w:r>
          </w:p>
        </w:tc>
        <w:tc>
          <w:tcPr>
            <w:tcW w:w="178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A374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有所促进</w:t>
            </w:r>
          </w:p>
        </w:tc>
        <w:tc>
          <w:tcPr>
            <w:tcW w:w="127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CD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8E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11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F09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5C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2C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A6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BC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投诉减少率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0532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≤50%</w:t>
            </w:r>
          </w:p>
        </w:tc>
        <w:tc>
          <w:tcPr>
            <w:tcW w:w="178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F150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≤50%</w:t>
            </w:r>
          </w:p>
        </w:tc>
        <w:tc>
          <w:tcPr>
            <w:tcW w:w="127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8D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0E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D3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8D0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8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25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D2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EA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6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84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生态效益较好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BF9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生态效益较好</w:t>
            </w:r>
          </w:p>
        </w:tc>
        <w:tc>
          <w:tcPr>
            <w:tcW w:w="178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89C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生态效益较好</w:t>
            </w:r>
          </w:p>
        </w:tc>
        <w:tc>
          <w:tcPr>
            <w:tcW w:w="127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F5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0F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87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0DF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8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48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E6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D8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6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83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提升岳阳形象，美化城市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E7F6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78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C2E8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27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37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0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63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05B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854" w:type="dxa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10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44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6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64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4B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市民满意度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7846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178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68D9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127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9F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6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31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20F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854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D6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54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6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C0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6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AC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控制支出在预算内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20A7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10.87万元</w:t>
            </w:r>
          </w:p>
        </w:tc>
        <w:tc>
          <w:tcPr>
            <w:tcW w:w="178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1308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10.87万元</w:t>
            </w:r>
          </w:p>
        </w:tc>
        <w:tc>
          <w:tcPr>
            <w:tcW w:w="127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11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B3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2D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4D4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8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EC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6C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08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6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18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对社会发展可能造成的负面影响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968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无负面影响</w:t>
            </w:r>
          </w:p>
        </w:tc>
        <w:tc>
          <w:tcPr>
            <w:tcW w:w="178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FCF6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无负面影响</w:t>
            </w:r>
          </w:p>
        </w:tc>
        <w:tc>
          <w:tcPr>
            <w:tcW w:w="127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09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C9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C7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D9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8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29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BE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BE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6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DD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对自然生态环境造成的负面影响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CEDC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无负面影响</w:t>
            </w:r>
          </w:p>
        </w:tc>
        <w:tc>
          <w:tcPr>
            <w:tcW w:w="178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275B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无负面影响</w:t>
            </w:r>
          </w:p>
        </w:tc>
        <w:tc>
          <w:tcPr>
            <w:tcW w:w="127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58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50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45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4AE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12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9EFF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127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23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63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  <w:tc>
          <w:tcPr>
            <w:tcW w:w="1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98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9D37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/>
          <w:sz w:val="28"/>
          <w:szCs w:val="28"/>
        </w:rPr>
      </w:pPr>
    </w:p>
    <w:p w14:paraId="3D7E4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/>
          <w:sz w:val="28"/>
          <w:szCs w:val="28"/>
        </w:rPr>
        <w:sectPr>
          <w:pgSz w:w="16838" w:h="11906" w:orient="landscape"/>
          <w:pgMar w:top="1474" w:right="1701" w:bottom="1474" w:left="1701" w:header="851" w:footer="992" w:gutter="0"/>
          <w:cols w:space="0" w:num="1"/>
          <w:rtlGutter w:val="0"/>
          <w:docGrid w:type="lines" w:linePitch="319" w:charSpace="0"/>
        </w:sectPr>
      </w:pPr>
    </w:p>
    <w:p w14:paraId="4BB98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/>
          <w:sz w:val="28"/>
          <w:szCs w:val="28"/>
        </w:rPr>
      </w:pPr>
    </w:p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B20F4D"/>
    <w:rsid w:val="05D15877"/>
    <w:rsid w:val="09CB6A81"/>
    <w:rsid w:val="0D5F7C0C"/>
    <w:rsid w:val="1A9A6727"/>
    <w:rsid w:val="22433200"/>
    <w:rsid w:val="28932542"/>
    <w:rsid w:val="2D687FBF"/>
    <w:rsid w:val="36CF10AF"/>
    <w:rsid w:val="3FC217B1"/>
    <w:rsid w:val="49044BE8"/>
    <w:rsid w:val="582E57DE"/>
    <w:rsid w:val="5E6E3EAE"/>
    <w:rsid w:val="5F6B37BB"/>
    <w:rsid w:val="61D82DC9"/>
    <w:rsid w:val="63E91888"/>
    <w:rsid w:val="6435473B"/>
    <w:rsid w:val="7138291A"/>
    <w:rsid w:val="715C2F64"/>
    <w:rsid w:val="78911745"/>
    <w:rsid w:val="79825532"/>
    <w:rsid w:val="7B3D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3018</Words>
  <Characters>3462</Characters>
  <Lines>0</Lines>
  <Paragraphs>0</Paragraphs>
  <TotalTime>22</TotalTime>
  <ScaleCrop>false</ScaleCrop>
  <LinksUpToDate>false</LinksUpToDate>
  <CharactersWithSpaces>3493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吴晓娇</cp:lastModifiedBy>
  <cp:lastPrinted>2026-07-14T07:13:33Z</cp:lastPrinted>
  <dcterms:modified xsi:type="dcterms:W3CDTF">2026-07-14T07:14:03Z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eyJoZGlkIjoiMjJmMzkxZTMzNjUwNTA4ZTdmNTJlZTQwMmE4NGU2OGIiLCJ1c2VySWQiOiIxNDgxMDAxNTc4In0=</vt:lpwstr>
  </property>
  <property fmtid="{D5CDD505-2E9C-101B-9397-08002B2CF9AE}" pid="4" name="ICV">
    <vt:lpwstr>18A8BF8B46404914B062B0C2DFD93DB4_12</vt:lpwstr>
  </property>
</Properties>
</file>