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afterLines="0" w:line="500" w:lineRule="exact"/>
        <w:ind w:firstLine="320" w:firstLineChars="100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0" w:afterLines="0" w:line="240" w:lineRule="auto"/>
        <w:ind w:firstLine="320" w:firstLineChars="100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2"/>
        <w:tblW w:w="96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103.53%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26.86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15.97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15.97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8.46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8.47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2.43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1407.23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1354.57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1354.57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1008.33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1116.29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1116.29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389.9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238.28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238.28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日常工作经费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237.50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非税执收经费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农机安全监管工作经费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10.70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农村土地管理及合作组织发展经费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20.70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农村能源项目建设及农村环境保护专项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13.5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农民负担监管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农博会及节会参展经费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农村土地承包经营权信息应用平台建设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粮食产量调查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2023年省级农业资源及生态保护补贴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华容县团洲垸灾后农业生产自救资金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2024年黄茶产业发展专项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272.5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287.64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266.3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266.3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269.03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240.3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240.3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18.33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0.28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895.57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部门基本支出预算调整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</w:tbl>
    <w:p>
      <w:pPr>
        <w:widowControl/>
        <w:spacing w:afterLines="0" w:line="400" w:lineRule="exact"/>
        <w:ind w:left="660" w:hanging="660" w:hangingChars="300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44CF0"/>
    <w:rsid w:val="18644CF0"/>
    <w:rsid w:val="60DB2A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2026-04-29T01:26:00Z</dcterms:created>
  <dc:creator>张津慎</dc:creator>
  <cp:lastModifiedBy>张津慎</cp:lastModifiedBy>
  <cp:lastPrinted>2026-04-29T01:27:49Z</cp:lastPrinted>
  <dcterms:modified xsi:type="dcterms:W3CDTF">2026-04-29T07:02:16Z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9353AD96D9E04107866DB891B8F2A8CB</vt:lpwstr>
  </property>
</Properties>
</file>